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ascii="黑体" w:hAnsi="黑体" w:cs="黑体"/>
          <w:snapToGrid w:val="0"/>
          <w:color w:val="auto"/>
          <w:kern w:val="0"/>
          <w:sz w:val="32"/>
          <w:szCs w:val="32"/>
        </w:rPr>
      </w:pPr>
      <w:r>
        <w:rPr>
          <w:rFonts w:hint="eastAsia" w:ascii="黑体" w:hAnsi="黑体" w:cs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cs="黑体"/>
          <w:snapToGrid w:val="0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cs="黑体"/>
          <w:snapToGrid w:val="0"/>
          <w:color w:val="auto"/>
          <w:kern w:val="0"/>
          <w:sz w:val="32"/>
          <w:szCs w:val="32"/>
        </w:rPr>
        <w:t>：</w:t>
      </w:r>
    </w:p>
    <w:p>
      <w:pPr>
        <w:rPr>
          <w:color w:val="auto"/>
        </w:rPr>
      </w:pPr>
    </w:p>
    <w:p>
      <w:pPr>
        <w:spacing w:line="500" w:lineRule="exact"/>
        <w:jc w:val="center"/>
        <w:rPr>
          <w:b/>
          <w:color w:val="auto"/>
          <w:sz w:val="44"/>
          <w:szCs w:val="44"/>
        </w:rPr>
      </w:pPr>
      <w:r>
        <w:rPr>
          <w:rFonts w:hint="eastAsia"/>
          <w:b/>
          <w:color w:val="auto"/>
          <w:sz w:val="44"/>
          <w:szCs w:val="44"/>
        </w:rPr>
        <w:t>评分细则</w:t>
      </w:r>
    </w:p>
    <w:tbl>
      <w:tblPr>
        <w:tblStyle w:val="3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42"/>
        <w:gridCol w:w="6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660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序号</w:t>
            </w:r>
          </w:p>
        </w:tc>
        <w:tc>
          <w:tcPr>
            <w:tcW w:w="1742" w:type="dxa"/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评分因素及权重</w:t>
            </w:r>
          </w:p>
        </w:tc>
        <w:tc>
          <w:tcPr>
            <w:tcW w:w="65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ascii="宋体" w:hAnsi="宋体" w:cs="宋体"/>
                <w:color w:val="auto"/>
                <w:szCs w:val="21"/>
              </w:rPr>
              <w:t>1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基本资质条件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（15分）</w:t>
            </w:r>
          </w:p>
        </w:tc>
        <w:tc>
          <w:tcPr>
            <w:tcW w:w="6567" w:type="dxa"/>
            <w:vAlign w:val="center"/>
          </w:tcPr>
          <w:p>
            <w:pPr>
              <w:pStyle w:val="2"/>
              <w:ind w:firstLine="420" w:firstLineChars="200"/>
              <w:jc w:val="both"/>
              <w:rPr>
                <w:rFonts w:ascii="宋体" w:hAnsi="宋体" w:cs="宋体" w:eastAsiaTheme="minorEastAsia"/>
                <w:color w:val="auto"/>
              </w:rPr>
            </w:pPr>
            <w:r>
              <w:rPr>
                <w:rFonts w:hint="eastAsia" w:eastAsiaTheme="minorEastAsia"/>
                <w:color w:val="auto"/>
                <w:sz w:val="21"/>
                <w:szCs w:val="24"/>
              </w:rPr>
              <w:t>投标单位依法在工商行政管理部门注册登记，取得二级汽车维修资格证书的汽车维修企业且主要经营范围包括，汽车维修，汽车托运，道路清障、事故施救等相关内容得基本分15分，</w:t>
            </w:r>
            <w:r>
              <w:rPr>
                <w:rFonts w:ascii="宋体" w:hAnsi="宋体" w:cs="宋体" w:eastAsiaTheme="minorEastAsia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设备设施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配备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（30分）</w:t>
            </w:r>
          </w:p>
        </w:tc>
        <w:tc>
          <w:tcPr>
            <w:tcW w:w="6567" w:type="dxa"/>
            <w:vAlign w:val="center"/>
          </w:tcPr>
          <w:p>
            <w:pPr>
              <w:widowControl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投标单位满足为该路段日常配备不低于3台清障救援设备（其中：平板清障车1辆、重型或中型拖车2辆），并满足特殊应急救援的重型吊车、重型拖车和人员配备，得基本分20分，</w:t>
            </w:r>
            <w:r>
              <w:rPr>
                <w:rFonts w:hint="eastAsia"/>
                <w:b/>
                <w:bCs/>
                <w:color w:val="auto"/>
              </w:rPr>
              <w:t>以上车辆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供行驶证或租赁协议复印件（租赁期需覆盖本项目服务全周期）</w:t>
            </w:r>
            <w:r>
              <w:rPr>
                <w:rFonts w:hint="eastAsia"/>
                <w:color w:val="auto"/>
              </w:rPr>
              <w:t>；除日常设备外，装备自有救援车辆（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提供车辆行驶证）</w:t>
            </w:r>
            <w:r>
              <w:rPr>
                <w:rFonts w:hint="eastAsia"/>
                <w:color w:val="auto"/>
              </w:rPr>
              <w:t>每增加一辆加2分，最高得10分。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3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人员配备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（20分）</w:t>
            </w:r>
          </w:p>
        </w:tc>
        <w:tc>
          <w:tcPr>
            <w:tcW w:w="6567" w:type="dxa"/>
            <w:vAlign w:val="center"/>
          </w:tcPr>
          <w:p>
            <w:pPr>
              <w:widowControl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为救援车辆随车配备所需的驾驶员或操作员，人员必须具有相应的从业资格证书得10分，组建10人以上综合应急救援抢险队伍得10分，每减少1人扣1分。</w:t>
            </w:r>
          </w:p>
          <w:p>
            <w:pPr>
              <w:widowControl/>
              <w:ind w:firstLine="211" w:firstLineChars="100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注：以签订的正式劳动合同或社保证明材料为依据。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综合实力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10分</w:t>
            </w:r>
          </w:p>
        </w:tc>
        <w:tc>
          <w:tcPr>
            <w:tcW w:w="6567" w:type="dxa"/>
            <w:vAlign w:val="center"/>
          </w:tcPr>
          <w:p>
            <w:pPr>
              <w:widowControl/>
              <w:ind w:firstLine="210" w:firstLineChars="100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投标单位注册资金&lt;1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00万元得2分，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00万元至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00万元得4分，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&gt;</w:t>
            </w:r>
            <w:r>
              <w:rPr>
                <w:rFonts w:hint="eastAsia" w:ascii="Arial" w:hAnsi="Arial" w:cs="Arial"/>
                <w:color w:val="auto"/>
                <w:kern w:val="0"/>
                <w:szCs w:val="21"/>
              </w:rPr>
              <w:t>200万元得6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分，2016年以来获得行政、行业主管部门</w:t>
            </w:r>
            <w:r>
              <w:rPr>
                <w:rFonts w:hint="eastAsia" w:ascii="宋体" w:hAnsi="宋体" w:cs="宋体"/>
                <w:strike w:val="0"/>
                <w:color w:val="auto"/>
                <w:kern w:val="0"/>
                <w:szCs w:val="21"/>
              </w:rPr>
              <w:t>颁发的荣誉或奖项的每个加1分，</w:t>
            </w:r>
            <w:r>
              <w:rPr>
                <w:rFonts w:hint="eastAsia"/>
                <w:color w:val="auto"/>
              </w:rPr>
              <w:t>最高得4分。</w:t>
            </w:r>
          </w:p>
          <w:p>
            <w:pPr>
              <w:widowControl/>
              <w:ind w:firstLine="211" w:firstLineChars="100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注：提供营业执照及相关获奖资料等有效文件并加盖公章。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救援业绩</w:t>
            </w:r>
          </w:p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（10）分</w:t>
            </w:r>
          </w:p>
        </w:tc>
        <w:tc>
          <w:tcPr>
            <w:tcW w:w="6567" w:type="dxa"/>
            <w:vAlign w:val="center"/>
          </w:tcPr>
          <w:p>
            <w:pPr>
              <w:jc w:val="left"/>
              <w:rPr>
                <w:rFonts w:ascii="宋体" w:hAnsi="宋体" w:cs="宋体"/>
                <w:b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投标单位有过道路清障救援服务业绩每个得2分，最高得10分（投标单位与服务单位签订的清障救援服务合同为依据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与同一服务单位每年连续签订的合同视为一个业绩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7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安全保障（15分）</w:t>
            </w:r>
          </w:p>
        </w:tc>
        <w:tc>
          <w:tcPr>
            <w:tcW w:w="6567" w:type="dxa"/>
            <w:vAlign w:val="center"/>
          </w:tcPr>
          <w:p>
            <w:pPr>
              <w:widowControl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有</w:t>
            </w:r>
            <w:r>
              <w:rPr>
                <w:rFonts w:hint="eastAsia"/>
                <w:color w:val="auto"/>
              </w:rPr>
              <w:t>安全保障体系（包含但不限于安全组织机构及制度）</w:t>
            </w:r>
            <w:r>
              <w:rPr>
                <w:rFonts w:hint="eastAsia"/>
                <w:color w:val="auto"/>
                <w:lang w:val="en-US" w:eastAsia="zh-CN"/>
              </w:rPr>
              <w:t>得4分，体系健全、完善、规范加3</w:t>
            </w:r>
            <w:r>
              <w:rPr>
                <w:rFonts w:hint="eastAsia"/>
                <w:color w:val="auto"/>
              </w:rPr>
              <w:t>分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有</w:t>
            </w:r>
            <w:r>
              <w:rPr>
                <w:rFonts w:hint="eastAsia"/>
                <w:color w:val="auto"/>
              </w:rPr>
              <w:t>专项应急救援预案</w:t>
            </w:r>
            <w:r>
              <w:rPr>
                <w:rFonts w:hint="eastAsia"/>
                <w:color w:val="auto"/>
                <w:lang w:val="en-US" w:eastAsia="zh-CN"/>
              </w:rPr>
              <w:t>得2分，预案健全、完善、规范加2</w:t>
            </w:r>
            <w:r>
              <w:rPr>
                <w:rFonts w:hint="eastAsia"/>
                <w:color w:val="auto"/>
              </w:rPr>
              <w:t>分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color w:val="auto"/>
                <w:lang w:val="en-US" w:eastAsia="zh-CN"/>
              </w:rPr>
              <w:t>有</w:t>
            </w:r>
            <w:r>
              <w:rPr>
                <w:rFonts w:hint="eastAsia"/>
                <w:color w:val="auto"/>
              </w:rPr>
              <w:t>现场处置方案</w:t>
            </w:r>
            <w:r>
              <w:rPr>
                <w:rFonts w:hint="eastAsia"/>
                <w:color w:val="auto"/>
                <w:lang w:val="en-US" w:eastAsia="zh-CN"/>
              </w:rPr>
              <w:t>得2分，方案健全、完善、规范加2</w:t>
            </w:r>
            <w:r>
              <w:rPr>
                <w:rFonts w:hint="eastAsia"/>
                <w:color w:val="auto"/>
              </w:rPr>
              <w:t>分</w:t>
            </w:r>
            <w:r>
              <w:rPr>
                <w:rFonts w:hint="eastAsia"/>
                <w:color w:val="auto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3OGExMDllNDkzMGIzYjQ5NTE3YTIzMWE1N2I5ZDAifQ=="/>
  </w:docVars>
  <w:rsids>
    <w:rsidRoot w:val="00000000"/>
    <w:rsid w:val="0C36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eastAsia="黑体"/>
      <w:sz w:val="4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景钰朝</cp:lastModifiedBy>
  <dcterms:modified xsi:type="dcterms:W3CDTF">2023-12-25T06:29:56Z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89ADA4AC681C46199D1D977E767497E1_12</vt:lpwstr>
  </property>
</Properties>
</file>